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34D" w:rsidRPr="008534AC" w:rsidRDefault="002F434D" w:rsidP="002F434D">
      <w:pPr>
        <w:rPr>
          <w:rFonts w:eastAsia="MS Mincho"/>
          <w:b/>
          <w:color w:val="244061" w:themeColor="accent1" w:themeShade="80"/>
          <w:kern w:val="32"/>
          <w:sz w:val="28"/>
          <w:szCs w:val="28"/>
          <w:lang w:val="x-none" w:eastAsia="x-none"/>
        </w:rPr>
      </w:pPr>
      <w:r w:rsidRPr="008534AC">
        <w:rPr>
          <w:rFonts w:eastAsia="MS Mincho"/>
          <w:b/>
          <w:color w:val="244061" w:themeColor="accent1" w:themeShade="80"/>
          <w:kern w:val="32"/>
          <w:sz w:val="28"/>
          <w:szCs w:val="28"/>
          <w:lang w:val="x-none" w:eastAsia="x-none"/>
        </w:rPr>
        <w:t xml:space="preserve">РАЗДЕЛ V. </w:t>
      </w:r>
      <w:r w:rsidRPr="008534AC">
        <w:rPr>
          <w:rFonts w:eastAsia="MS Mincho"/>
          <w:b/>
          <w:color w:val="244061" w:themeColor="accent1" w:themeShade="80"/>
          <w:kern w:val="32"/>
          <w:sz w:val="28"/>
          <w:szCs w:val="28"/>
          <w:lang w:eastAsia="x-none"/>
        </w:rPr>
        <w:t>ПРОЕКТ ДОГОВОРА</w:t>
      </w:r>
    </w:p>
    <w:p w:rsidR="00BD6BEB" w:rsidRPr="002F434D"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209187007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2091870071"/>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9745BF">
              <w:rPr>
                <w:rFonts w:ascii="Times New Roman" w:hAnsi="Times New Roman" w:cs="Times New Roman"/>
              </w:rPr>
              <w:t>Уфа</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589321555"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589321555"/>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13DFB">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689650942" w:edGrp="everyone"/>
      <w:r w:rsidR="009745BF" w:rsidRPr="009745BF">
        <w:t xml:space="preserve">генерального директора </w:t>
      </w:r>
      <w:proofErr w:type="spellStart"/>
      <w:r w:rsidR="009745BF" w:rsidRPr="009745BF">
        <w:t>Нищева</w:t>
      </w:r>
      <w:proofErr w:type="spellEnd"/>
      <w:r w:rsidR="009745BF" w:rsidRPr="009745BF">
        <w:t xml:space="preserve"> Сергея Константиновича</w:t>
      </w:r>
      <w:r w:rsidR="00ED6FDC" w:rsidRPr="009745BF">
        <w:t xml:space="preserve">, </w:t>
      </w:r>
      <w:r w:rsidR="001A1F44" w:rsidRPr="009745BF">
        <w:rPr>
          <w:i/>
        </w:rPr>
        <w:t>действующег</w:t>
      </w:r>
      <w:r w:rsidRPr="009745BF">
        <w:rPr>
          <w:i/>
        </w:rPr>
        <w:t xml:space="preserve">о </w:t>
      </w:r>
      <w:permEnd w:id="1689650942"/>
      <w:r w:rsidR="00ED6FDC" w:rsidRPr="009745BF">
        <w:t xml:space="preserve">на основании </w:t>
      </w:r>
      <w:permStart w:id="183915642" w:edGrp="everyone"/>
      <w:r w:rsidR="009745BF" w:rsidRPr="009745BF">
        <w:t>Устава</w:t>
      </w:r>
      <w:permEnd w:id="183915642"/>
      <w:r w:rsidR="00ED6FDC" w:rsidRPr="009745BF">
        <w:t>,</w:t>
      </w:r>
      <w:r w:rsidR="00ED6FDC" w:rsidRPr="00A56DC0">
        <w:t xml:space="preserve"> с одной стороны, и</w:t>
      </w:r>
      <w:permStart w:id="219297919" w:edGrp="everyone"/>
      <w:r w:rsidR="000B6E75"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3771D7" w:rsidRPr="00A56DC0">
        <w:rPr>
          <w:b/>
          <w:noProof/>
        </w:rPr>
        <w:t>______________________________</w:t>
      </w:r>
      <w:r w:rsidR="000B6E75" w:rsidRPr="00A56DC0">
        <w:rPr>
          <w:b/>
        </w:rPr>
        <w:fldChar w:fldCharType="end"/>
      </w:r>
      <w:r w:rsidR="00ED6FDC" w:rsidRPr="00A56DC0">
        <w:rPr>
          <w:b/>
        </w:rPr>
        <w:t xml:space="preserve"> «</w:t>
      </w:r>
      <w:r w:rsidR="000B6E75"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______________________________</w:t>
      </w:r>
      <w:r w:rsidR="000B6E75" w:rsidRPr="00A56DC0">
        <w:rPr>
          <w:b/>
        </w:rPr>
        <w:fldChar w:fldCharType="end"/>
      </w:r>
      <w:r w:rsidR="00ED6FDC" w:rsidRPr="00A56DC0">
        <w:rPr>
          <w:b/>
        </w:rPr>
        <w:t>»</w:t>
      </w:r>
      <w:permEnd w:id="219297919"/>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13DFB">
        <w:fldChar w:fldCharType="separate"/>
      </w:r>
      <w:r w:rsidR="000B6E75" w:rsidRPr="00A56DC0">
        <w:fldChar w:fldCharType="end"/>
      </w:r>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BF4830" w:rsidRPr="00A56DC0">
        <w:rPr>
          <w:b/>
          <w:noProof/>
        </w:rPr>
        <w:t>Поставщик</w:t>
      </w:r>
      <w:r w:rsidR="000B6E75" w:rsidRPr="00A56DC0">
        <w:rPr>
          <w:b/>
        </w:rPr>
        <w:fldChar w:fldCharType="end"/>
      </w:r>
      <w:r w:rsidR="00ED6FDC" w:rsidRPr="00A56DC0">
        <w:t xml:space="preserve">», в лице </w:t>
      </w:r>
      <w:permStart w:id="1889938864"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889938864"/>
      <w:r w:rsidR="00ED6FDC" w:rsidRPr="00A56DC0">
        <w:t xml:space="preserve"> на основании </w:t>
      </w:r>
      <w:permStart w:id="1916358713"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1C0044" w:rsidRPr="00A56DC0">
        <w:rPr>
          <w:noProof/>
        </w:rPr>
        <w:t>______________________________</w:t>
      </w:r>
      <w:r w:rsidR="000B6E75" w:rsidRPr="00A56DC0">
        <w:fldChar w:fldCharType="end"/>
      </w:r>
      <w:permEnd w:id="1916358713"/>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proofErr w:type="gramStart"/>
      <w:r w:rsidRPr="00A56DC0">
        <w:rPr>
          <w:rFonts w:ascii="Times New Roman" w:hAnsi="Times New Roman" w:cs="Times New Roman"/>
          <w:lang w:eastAsia="en-US"/>
        </w:rPr>
        <w:t>при пятидневной рабочей недели</w:t>
      </w:r>
      <w:proofErr w:type="gramEnd"/>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71199925" w:edGrp="everyone"/>
      <w:r w:rsidR="00442C2F">
        <w:rPr>
          <w:rFonts w:ascii="Times New Roman" w:hAnsi="Times New Roman" w:cs="Times New Roman"/>
          <w:i/>
          <w:lang w:eastAsia="en-US"/>
        </w:rPr>
        <w:t>в течение 10 календарных дней в момента заключения договора</w:t>
      </w:r>
      <w:permEnd w:id="971199925"/>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82081310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20813104"/>
      <w:r w:rsidR="000150D9" w:rsidRPr="00A56DC0">
        <w:rPr>
          <w:rFonts w:ascii="Times New Roman" w:hAnsi="Times New Roman" w:cs="Times New Roman"/>
        </w:rPr>
        <w:t xml:space="preserve"> (</w:t>
      </w:r>
      <w:permStart w:id="26655028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66550285"/>
      <w:r w:rsidR="000150D9" w:rsidRPr="00A56DC0">
        <w:rPr>
          <w:rFonts w:ascii="Times New Roman" w:hAnsi="Times New Roman" w:cs="Times New Roman"/>
        </w:rPr>
        <w:t xml:space="preserve">) </w:t>
      </w:r>
      <w:permStart w:id="174516423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113DFB">
        <w:rPr>
          <w:rFonts w:ascii="Times New Roman" w:hAnsi="Times New Roman" w:cs="Times New Roman"/>
        </w:rPr>
      </w:r>
      <w:r w:rsidR="00113DFB">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113DFB">
        <w:rPr>
          <w:rFonts w:ascii="Times New Roman" w:hAnsi="Times New Roman" w:cs="Times New Roman"/>
        </w:rPr>
      </w:r>
      <w:r w:rsidR="00113DFB">
        <w:rPr>
          <w:rFonts w:ascii="Times New Roman" w:hAnsi="Times New Roman" w:cs="Times New Roman"/>
        </w:rPr>
        <w:fldChar w:fldCharType="separate"/>
      </w:r>
      <w:r w:rsidR="000B6E75" w:rsidRPr="00A56DC0">
        <w:rPr>
          <w:rFonts w:ascii="Times New Roman" w:hAnsi="Times New Roman" w:cs="Times New Roman"/>
        </w:rPr>
        <w:fldChar w:fldCharType="end"/>
      </w:r>
      <w:permEnd w:id="1745164234"/>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667700870" w:edGrp="everyone"/>
      <w:r w:rsidR="005A3554">
        <w:t>20</w:t>
      </w:r>
      <w:r w:rsidR="006917E8">
        <w:t xml:space="preserve"> </w:t>
      </w:r>
      <w:permEnd w:id="667700870"/>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880374839"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880374839"/>
      <w:r w:rsidR="001469CB" w:rsidRPr="00A56DC0">
        <w:rPr>
          <w:rFonts w:ascii="Times New Roman" w:hAnsi="Times New Roman" w:cs="Times New Roman"/>
        </w:rPr>
        <w:t xml:space="preserve"> (</w:t>
      </w:r>
      <w:permStart w:id="26168558"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6168558"/>
      <w:r w:rsidR="001469CB" w:rsidRPr="00A56DC0">
        <w:rPr>
          <w:rFonts w:ascii="Times New Roman" w:hAnsi="Times New Roman" w:cs="Times New Roman"/>
        </w:rPr>
        <w:t xml:space="preserve">) </w:t>
      </w:r>
      <w:permStart w:id="49519150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113DFB">
        <w:rPr>
          <w:rFonts w:ascii="Times New Roman" w:hAnsi="Times New Roman" w:cs="Times New Roman"/>
        </w:rPr>
      </w:r>
      <w:r w:rsidR="00113DFB">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113DFB">
        <w:rPr>
          <w:rFonts w:ascii="Times New Roman" w:hAnsi="Times New Roman" w:cs="Times New Roman"/>
        </w:rPr>
      </w:r>
      <w:r w:rsidR="00113DFB">
        <w:rPr>
          <w:rFonts w:ascii="Times New Roman" w:hAnsi="Times New Roman" w:cs="Times New Roman"/>
        </w:rPr>
        <w:fldChar w:fldCharType="separate"/>
      </w:r>
      <w:r w:rsidR="000B6E75" w:rsidRPr="00A56DC0">
        <w:rPr>
          <w:rFonts w:ascii="Times New Roman" w:hAnsi="Times New Roman" w:cs="Times New Roman"/>
        </w:rPr>
        <w:fldChar w:fldCharType="end"/>
      </w:r>
      <w:permEnd w:id="495191507"/>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9745BF" w:rsidP="00B66D51">
      <w:pPr>
        <w:pStyle w:val="western"/>
        <w:numPr>
          <w:ilvl w:val="2"/>
          <w:numId w:val="34"/>
        </w:numPr>
        <w:spacing w:before="0" w:after="0"/>
        <w:rPr>
          <w:rFonts w:ascii="Times New Roman" w:hAnsi="Times New Roman" w:cs="Times New Roman"/>
          <w:i/>
          <w:lang w:eastAsia="en-US"/>
        </w:rPr>
      </w:pPr>
      <w:permStart w:id="1618477658" w:edGrp="everyone"/>
      <w:r w:rsidRPr="009745BF">
        <w:rPr>
          <w:rFonts w:ascii="Times New Roman" w:hAnsi="Times New Roman" w:cs="Times New Roman"/>
          <w:color w:val="000000"/>
        </w:rPr>
        <w:t>Оплата по настоящему Договору производится Покупателем по факту поставки Товара в течение 5 (пяти)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B66D51">
        <w:rPr>
          <w:rFonts w:ascii="Times New Roman" w:hAnsi="Times New Roman" w:cs="Times New Roman"/>
          <w:color w:val="000000"/>
        </w:rPr>
        <w:t>.</w:t>
      </w:r>
    </w:p>
    <w:permEnd w:id="1618477658"/>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982718900"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982718900"/>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9745BF" w:rsidRPr="009745BF">
        <w:rPr>
          <w:rFonts w:ascii="Times New Roman" w:hAnsi="Times New Roman" w:cs="Times New Roman"/>
          <w:lang w:eastAsia="en-US"/>
        </w:rPr>
        <w:t>l.faizova@bashtel.ru; контактный телефон: (8 347) 221-58-50.</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E2403" w:rsidRDefault="00101145" w:rsidP="008E2403">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E2403" w:rsidRPr="002D0B36" w:rsidRDefault="008E2403" w:rsidP="008E2403">
      <w:pPr>
        <w:pStyle w:val="western"/>
        <w:numPr>
          <w:ilvl w:val="1"/>
          <w:numId w:val="34"/>
        </w:numPr>
        <w:spacing w:before="0" w:after="0"/>
        <w:rPr>
          <w:rFonts w:ascii="Times New Roman" w:hAnsi="Times New Roman" w:cs="Times New Roman"/>
        </w:rPr>
      </w:pPr>
      <w:r w:rsidRPr="002D0B36">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E2403" w:rsidRPr="002D0B36" w:rsidRDefault="008E2403" w:rsidP="008E2403">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68310611" w:edGrp="everyone"/>
    </w:p>
    <w:permEnd w:id="1068310611"/>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w:t>
      </w:r>
      <w:r w:rsidRPr="00A56DC0">
        <w:rPr>
          <w:rFonts w:ascii="Times New Roman" w:hAnsi="Times New Roman" w:cs="Times New Roman"/>
          <w:lang w:eastAsia="en-US"/>
        </w:rPr>
        <w:lastRenderedPageBreak/>
        <w:t>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8D5DA5" w:rsidRPr="008D5DA5">
        <w:rPr>
          <w:rFonts w:ascii="Times New Roman" w:hAnsi="Times New Roman" w:cs="Times New Roman"/>
          <w:lang w:eastAsia="en-US"/>
        </w:rPr>
        <w:t>2</w:t>
      </w:r>
      <w:r w:rsidR="008D5DA5">
        <w:rPr>
          <w:rFonts w:ascii="Times New Roman" w:hAnsi="Times New Roman" w:cs="Times New Roman"/>
          <w:lang w:eastAsia="en-US"/>
        </w:rPr>
        <w:t>% (два</w:t>
      </w:r>
      <w:r w:rsidRPr="00FB2CDB">
        <w:rPr>
          <w:rFonts w:ascii="Times New Roman" w:hAnsi="Times New Roman" w:cs="Times New Roman"/>
          <w:lang w:eastAsia="en-US"/>
        </w:rPr>
        <w:t xml:space="preserve"> процент</w:t>
      </w:r>
      <w:r w:rsidR="008D5DA5">
        <w:rPr>
          <w:rFonts w:ascii="Times New Roman" w:hAnsi="Times New Roman" w:cs="Times New Roman"/>
          <w:lang w:eastAsia="en-US"/>
        </w:rPr>
        <w:t>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113DFB" w:rsidRPr="00113DFB" w:rsidRDefault="00113DFB" w:rsidP="00113DFB">
      <w:pPr>
        <w:pStyle w:val="affe"/>
        <w:numPr>
          <w:ilvl w:val="1"/>
          <w:numId w:val="34"/>
        </w:numPr>
        <w:jc w:val="both"/>
        <w:rPr>
          <w:lang w:eastAsia="en-US"/>
        </w:rPr>
      </w:pPr>
      <w:r w:rsidRPr="00113DFB">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w:t>
      </w:r>
      <w:bookmarkStart w:id="6" w:name="_GoBack"/>
      <w:bookmarkEnd w:id="6"/>
      <w:r w:rsidRPr="00113DFB">
        <w:rPr>
          <w:lang w:eastAsia="en-US"/>
        </w:rPr>
        <w:t>и Договором предусматривается оплата авансового платежа, неустойка за его просрочку Покупателем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B2CDB" w:rsidRPr="00FB2CDB" w:rsidRDefault="00FB2CDB" w:rsidP="00FB2CDB">
      <w:pPr>
        <w:jc w:val="both"/>
      </w:pPr>
      <w:r w:rsidRPr="00FB2CDB">
        <w:lastRenderedPageBreak/>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90139334" w:edGrp="everyone"/>
      <w:r w:rsidR="00F434E5">
        <w:t>2</w:t>
      </w:r>
      <w:r w:rsidRPr="00F03583">
        <w:t>0</w:t>
      </w:r>
      <w:proofErr w:type="gramStart"/>
      <w:r w:rsidRPr="00F03583">
        <w:t>%</w:t>
      </w:r>
      <w:permEnd w:id="199013933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07977777" w:edGrp="everyone"/>
      <w:r w:rsidR="00B45F3F" w:rsidRPr="00A56DC0">
        <w:rPr>
          <w:rFonts w:ascii="Times New Roman" w:hAnsi="Times New Roman" w:cs="Times New Roman"/>
          <w:lang w:eastAsia="en-US"/>
        </w:rPr>
        <w:t>п.</w:t>
      </w:r>
      <w:r w:rsidR="00FB2CDB">
        <w:rPr>
          <w:rFonts w:ascii="Times New Roman" w:hAnsi="Times New Roman" w:cs="Times New Roman"/>
          <w:lang w:eastAsia="en-US"/>
        </w:rPr>
        <w:t>3</w:t>
      </w:r>
      <w:r w:rsidR="00A302F4">
        <w:t>.</w:t>
      </w:r>
      <w:r w:rsidR="00B45F3F">
        <w:t>1</w:t>
      </w:r>
      <w:permEnd w:id="207977777"/>
      <w:r w:rsidR="00B45F3F"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68549899"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68549899"/>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0" w:name="ТекстовоеПоле77"/>
      <w:permStart w:id="385009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3850091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723064984"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723064984"/>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930825287" w:edGrp="everyone"/>
      <w:r w:rsidRPr="00A56DC0">
        <w:rPr>
          <w:color w:val="000000"/>
          <w:lang w:eastAsia="zh-CN"/>
        </w:rPr>
        <w:t xml:space="preserve">Организация: </w:t>
      </w:r>
      <w:r w:rsidR="00EE5DBE">
        <w:rPr>
          <w:color w:val="000000"/>
          <w:lang w:eastAsia="zh-CN"/>
        </w:rPr>
        <w:t>ПАО «Башинформсвязь»</w:t>
      </w:r>
    </w:p>
    <w:p w:rsidR="00EE5DBE" w:rsidRPr="00EE5DBE" w:rsidRDefault="002F04C2" w:rsidP="00EE5DBE">
      <w:pPr>
        <w:suppressAutoHyphens/>
        <w:ind w:firstLine="709"/>
        <w:jc w:val="both"/>
        <w:rPr>
          <w:color w:val="000000"/>
          <w:lang w:eastAsia="zh-CN"/>
        </w:rPr>
      </w:pPr>
      <w:r w:rsidRPr="00A56DC0">
        <w:rPr>
          <w:color w:val="000000"/>
          <w:lang w:eastAsia="zh-CN"/>
        </w:rPr>
        <w:t xml:space="preserve">ФИО: </w:t>
      </w:r>
      <w:r w:rsidR="00EE5DBE" w:rsidRPr="00EE5DBE">
        <w:rPr>
          <w:color w:val="000000"/>
          <w:lang w:eastAsia="zh-CN"/>
        </w:rPr>
        <w:t>Гарипов И.Р.</w:t>
      </w:r>
    </w:p>
    <w:p w:rsidR="00EE5DBE" w:rsidRPr="00EE5DBE" w:rsidRDefault="00EE5DBE" w:rsidP="00EE5DBE">
      <w:pPr>
        <w:suppressAutoHyphens/>
        <w:ind w:firstLine="709"/>
        <w:jc w:val="both"/>
        <w:rPr>
          <w:color w:val="000000"/>
          <w:lang w:eastAsia="zh-CN"/>
        </w:rPr>
      </w:pPr>
      <w:proofErr w:type="gramStart"/>
      <w:r w:rsidRPr="00EE5DBE">
        <w:rPr>
          <w:color w:val="000000"/>
          <w:lang w:eastAsia="zh-CN"/>
        </w:rPr>
        <w:t xml:space="preserve">Адрес:  </w:t>
      </w:r>
      <w:proofErr w:type="spellStart"/>
      <w:r w:rsidRPr="00EE5DBE">
        <w:rPr>
          <w:color w:val="000000"/>
          <w:lang w:eastAsia="zh-CN"/>
        </w:rPr>
        <w:t>г.Уфа</w:t>
      </w:r>
      <w:proofErr w:type="spellEnd"/>
      <w:proofErr w:type="gramEnd"/>
      <w:r w:rsidRPr="00EE5DBE">
        <w:rPr>
          <w:color w:val="000000"/>
          <w:lang w:eastAsia="zh-CN"/>
        </w:rPr>
        <w:t>, ул. Ленина 30 ком.412</w:t>
      </w:r>
    </w:p>
    <w:p w:rsidR="00EE5DBE" w:rsidRPr="00EE5DBE" w:rsidRDefault="00EE5DBE" w:rsidP="00EE5DBE">
      <w:pPr>
        <w:suppressAutoHyphens/>
        <w:ind w:firstLine="709"/>
        <w:jc w:val="both"/>
        <w:rPr>
          <w:color w:val="000000"/>
          <w:lang w:val="en-US" w:eastAsia="zh-CN"/>
        </w:rPr>
      </w:pPr>
      <w:r w:rsidRPr="00EE5DBE">
        <w:rPr>
          <w:color w:val="000000"/>
          <w:lang w:eastAsia="zh-CN"/>
        </w:rPr>
        <w:t>Тел</w:t>
      </w:r>
      <w:r w:rsidRPr="00EE5DBE">
        <w:rPr>
          <w:color w:val="000000"/>
          <w:lang w:val="en-US" w:eastAsia="zh-CN"/>
        </w:rPr>
        <w:t>: 221-54-45</w:t>
      </w:r>
    </w:p>
    <w:p w:rsidR="00EE5DBE" w:rsidRPr="00EE5DBE" w:rsidRDefault="00EE5DBE" w:rsidP="00EE5DBE">
      <w:pPr>
        <w:suppressAutoHyphens/>
        <w:ind w:firstLine="709"/>
        <w:jc w:val="both"/>
        <w:rPr>
          <w:color w:val="000000"/>
          <w:lang w:val="en-US" w:eastAsia="zh-CN"/>
        </w:rPr>
      </w:pPr>
      <w:r w:rsidRPr="00EE5DBE">
        <w:rPr>
          <w:color w:val="000000"/>
          <w:lang w:val="en-US" w:eastAsia="zh-CN"/>
        </w:rPr>
        <w:t xml:space="preserve">e-mail: i.garipov@bashtel.ru </w:t>
      </w:r>
    </w:p>
    <w:p w:rsidR="00EE5DBE" w:rsidRPr="00EE5DBE" w:rsidRDefault="00EE5DBE" w:rsidP="00EE5DBE">
      <w:pPr>
        <w:suppressAutoHyphens/>
        <w:ind w:firstLine="709"/>
        <w:jc w:val="both"/>
        <w:rPr>
          <w:color w:val="000000"/>
          <w:lang w:eastAsia="zh-CN"/>
        </w:rPr>
      </w:pPr>
      <w:r w:rsidRPr="00EE5DBE">
        <w:rPr>
          <w:color w:val="000000"/>
          <w:lang w:eastAsia="zh-CN"/>
        </w:rPr>
        <w:t>ФИО: Гайфуллин А.Ф.</w:t>
      </w:r>
    </w:p>
    <w:p w:rsidR="00EE5DBE" w:rsidRPr="00EE5DBE" w:rsidRDefault="00EE5DBE" w:rsidP="00EE5DBE">
      <w:pPr>
        <w:suppressAutoHyphens/>
        <w:ind w:firstLine="709"/>
        <w:jc w:val="both"/>
        <w:rPr>
          <w:color w:val="000000"/>
          <w:lang w:eastAsia="zh-CN"/>
        </w:rPr>
      </w:pPr>
      <w:proofErr w:type="gramStart"/>
      <w:r w:rsidRPr="00EE5DBE">
        <w:rPr>
          <w:color w:val="000000"/>
          <w:lang w:eastAsia="zh-CN"/>
        </w:rPr>
        <w:t xml:space="preserve">Адрес:  </w:t>
      </w:r>
      <w:proofErr w:type="spellStart"/>
      <w:r w:rsidRPr="00EE5DBE">
        <w:rPr>
          <w:color w:val="000000"/>
          <w:lang w:eastAsia="zh-CN"/>
        </w:rPr>
        <w:t>г.Уфа</w:t>
      </w:r>
      <w:proofErr w:type="spellEnd"/>
      <w:proofErr w:type="gramEnd"/>
      <w:r w:rsidRPr="00EE5DBE">
        <w:rPr>
          <w:color w:val="000000"/>
          <w:lang w:eastAsia="zh-CN"/>
        </w:rPr>
        <w:t>, ул. Ленина 30 ком.412</w:t>
      </w:r>
    </w:p>
    <w:p w:rsidR="00EE5DBE" w:rsidRPr="002F434D" w:rsidRDefault="00EE5DBE" w:rsidP="00EE5DBE">
      <w:pPr>
        <w:suppressAutoHyphens/>
        <w:ind w:firstLine="709"/>
        <w:jc w:val="both"/>
        <w:rPr>
          <w:color w:val="000000"/>
          <w:lang w:val="en-US" w:eastAsia="zh-CN"/>
        </w:rPr>
      </w:pPr>
      <w:r w:rsidRPr="00EE5DBE">
        <w:rPr>
          <w:color w:val="000000"/>
          <w:lang w:eastAsia="zh-CN"/>
        </w:rPr>
        <w:t>Тел</w:t>
      </w:r>
      <w:r w:rsidRPr="002F434D">
        <w:rPr>
          <w:color w:val="000000"/>
          <w:lang w:val="en-US" w:eastAsia="zh-CN"/>
        </w:rPr>
        <w:t>: 221-51-43</w:t>
      </w:r>
    </w:p>
    <w:p w:rsidR="002F04C2" w:rsidRPr="002F434D" w:rsidRDefault="00EE5DBE" w:rsidP="00EE5DBE">
      <w:pPr>
        <w:suppressAutoHyphens/>
        <w:ind w:firstLine="709"/>
        <w:jc w:val="both"/>
        <w:rPr>
          <w:color w:val="000000"/>
          <w:lang w:val="en-US" w:eastAsia="zh-CN"/>
        </w:rPr>
      </w:pPr>
      <w:r w:rsidRPr="00EE5DBE">
        <w:rPr>
          <w:color w:val="000000"/>
          <w:lang w:val="en-US" w:eastAsia="zh-CN"/>
        </w:rPr>
        <w:t>e</w:t>
      </w:r>
      <w:r w:rsidRPr="002F434D">
        <w:rPr>
          <w:color w:val="000000"/>
          <w:lang w:val="en-US" w:eastAsia="zh-CN"/>
        </w:rPr>
        <w:t>-</w:t>
      </w:r>
      <w:r w:rsidRPr="00EE5DBE">
        <w:rPr>
          <w:color w:val="000000"/>
          <w:lang w:val="en-US" w:eastAsia="zh-CN"/>
        </w:rPr>
        <w:t>mail</w:t>
      </w:r>
      <w:r w:rsidRPr="002F434D">
        <w:rPr>
          <w:color w:val="000000"/>
          <w:lang w:val="en-US" w:eastAsia="zh-CN"/>
        </w:rPr>
        <w:t xml:space="preserve">: </w:t>
      </w:r>
      <w:r w:rsidRPr="00EE5DBE">
        <w:rPr>
          <w:color w:val="000000"/>
          <w:lang w:val="en-US" w:eastAsia="zh-CN"/>
        </w:rPr>
        <w:t>a</w:t>
      </w:r>
      <w:r w:rsidRPr="002F434D">
        <w:rPr>
          <w:color w:val="000000"/>
          <w:lang w:val="en-US" w:eastAsia="zh-CN"/>
        </w:rPr>
        <w:t>.</w:t>
      </w:r>
      <w:r w:rsidRPr="00EE5DBE">
        <w:rPr>
          <w:color w:val="000000"/>
          <w:lang w:val="en-US" w:eastAsia="zh-CN"/>
        </w:rPr>
        <w:t>gaifullin</w:t>
      </w:r>
      <w:r w:rsidRPr="002F434D">
        <w:rPr>
          <w:color w:val="000000"/>
          <w:lang w:val="en-US" w:eastAsia="zh-CN"/>
        </w:rPr>
        <w:t>@</w:t>
      </w:r>
      <w:r w:rsidRPr="00EE5DBE">
        <w:rPr>
          <w:color w:val="000000"/>
          <w:lang w:val="en-US" w:eastAsia="zh-CN"/>
        </w:rPr>
        <w:t>bashtel</w:t>
      </w:r>
      <w:r w:rsidRPr="002F434D">
        <w:rPr>
          <w:color w:val="000000"/>
          <w:lang w:val="en-US" w:eastAsia="zh-CN"/>
        </w:rPr>
        <w:t>.</w:t>
      </w:r>
      <w:r w:rsidRPr="00EE5DBE">
        <w:rPr>
          <w:color w:val="000000"/>
          <w:lang w:val="en-US" w:eastAsia="zh-CN"/>
        </w:rPr>
        <w:t>r</w:t>
      </w:r>
      <w:r>
        <w:rPr>
          <w:color w:val="000000"/>
          <w:lang w:val="en-US" w:eastAsia="zh-CN"/>
        </w:rPr>
        <w:t>u</w:t>
      </w:r>
    </w:p>
    <w:permEnd w:id="1930825287"/>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679244708"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EE5DBE" w:rsidP="005F12F1">
      <w:pPr>
        <w:suppressAutoHyphens/>
        <w:ind w:firstLine="709"/>
        <w:jc w:val="both"/>
        <w:rPr>
          <w:color w:val="000000"/>
          <w:lang w:eastAsia="zh-CN"/>
        </w:rPr>
      </w:pPr>
      <w:r>
        <w:rPr>
          <w:color w:val="000000"/>
          <w:lang w:eastAsia="zh-CN"/>
        </w:rPr>
        <w:t>Телефон</w:t>
      </w:r>
      <w:r w:rsidR="005F12F1" w:rsidRPr="00A56DC0">
        <w:rPr>
          <w:color w:val="000000"/>
          <w:lang w:eastAsia="zh-CN"/>
        </w:rPr>
        <w:t>: __________</w:t>
      </w:r>
      <w:r w:rsidR="005F12F1">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679244708"/>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5C456B" w:rsidRDefault="005C456B" w:rsidP="005C456B">
      <w:pPr>
        <w:pStyle w:val="western"/>
        <w:numPr>
          <w:ilvl w:val="1"/>
          <w:numId w:val="34"/>
        </w:numPr>
        <w:spacing w:before="0" w:after="0"/>
        <w:ind w:firstLine="709"/>
        <w:rPr>
          <w:rFonts w:ascii="Times New Roman" w:hAnsi="Times New Roman" w:cs="Times New Roman"/>
          <w:lang w:eastAsia="en-US"/>
        </w:rPr>
      </w:pPr>
      <w:permStart w:id="1608206112" w:edGrp="everyone"/>
      <w:r w:rsidRPr="005C456B">
        <w:rPr>
          <w:rFonts w:ascii="Times New Roman" w:hAnsi="Times New Roman" w:cs="Times New Roman"/>
        </w:rPr>
        <w:t>Настоящий Договор считается заключённым и вступает в силу с момента его подписания Сторонами действует до 31.12.2021г.  Окончание действия Договора не влечет прекращение обязательств Сторон, не исполненных в течение срока действия Договора</w:t>
      </w:r>
      <w:r w:rsidR="00B27707" w:rsidRPr="005C456B">
        <w:rPr>
          <w:rFonts w:ascii="Times New Roman" w:hAnsi="Times New Roman" w:cs="Times New Roman"/>
        </w:rPr>
        <w:t>.</w:t>
      </w:r>
      <w:permEnd w:id="1608206112"/>
      <w:r w:rsidR="00B27707" w:rsidRPr="005C456B">
        <w:rPr>
          <w:rFonts w:ascii="Times New Roman" w:hAnsi="Times New Roman" w:cs="Times New Roman"/>
        </w:rPr>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121D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121D0" w:rsidRPr="00A121D0" w:rsidRDefault="00A121D0" w:rsidP="00A121D0">
      <w:pPr>
        <w:pStyle w:val="affe"/>
        <w:numPr>
          <w:ilvl w:val="1"/>
          <w:numId w:val="34"/>
        </w:numPr>
        <w:ind w:firstLine="709"/>
        <w:rPr>
          <w:lang w:eastAsia="en-US"/>
        </w:rPr>
      </w:pPr>
      <w:r w:rsidRPr="00A121D0">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A121D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121D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1823611647"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1823611647"/>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947941107"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rsidR="00A86838" w:rsidRPr="00A86838" w:rsidRDefault="00EF3004" w:rsidP="00A86838">
            <w:r>
              <w:t xml:space="preserve">В </w:t>
            </w:r>
            <w:r w:rsidR="00A86838" w:rsidRPr="00A86838">
              <w:t>АО АБ «Россия»,</w:t>
            </w:r>
          </w:p>
          <w:p w:rsidR="00A86838" w:rsidRPr="00A86838" w:rsidRDefault="00A86838" w:rsidP="00A86838">
            <w:r w:rsidRPr="00A86838">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  Банка</w:t>
            </w:r>
            <w:proofErr w:type="gramEnd"/>
            <w:r w:rsidRPr="00A86838">
              <w:t xml:space="preserve"> России </w:t>
            </w:r>
          </w:p>
          <w:permEnd w:id="1947941107"/>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675482878"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75482878"/>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5C456B" w:rsidP="00113660">
            <w:pPr>
              <w:pStyle w:val="western"/>
              <w:spacing w:before="0" w:after="0"/>
              <w:rPr>
                <w:rFonts w:ascii="Times New Roman" w:hAnsi="Times New Roman" w:cs="Times New Roman"/>
                <w:lang w:eastAsia="en-US"/>
              </w:rPr>
            </w:pPr>
            <w:permStart w:id="1352292793" w:edGrp="everyone"/>
            <w:r>
              <w:rPr>
                <w:rFonts w:ascii="Times New Roman" w:hAnsi="Times New Roman" w:cs="Times New Roman"/>
                <w:lang w:eastAsia="en-US"/>
              </w:rPr>
              <w:t>Генеральный директор</w:t>
            </w:r>
          </w:p>
          <w:p w:rsidR="003771D7" w:rsidRPr="00A56DC0" w:rsidRDefault="005C456B" w:rsidP="00113660">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ПАО </w:t>
            </w:r>
            <w:r w:rsidR="003771D7" w:rsidRPr="00A56DC0">
              <w:rPr>
                <w:rFonts w:ascii="Times New Roman" w:hAnsi="Times New Roman" w:cs="Times New Roman"/>
                <w:lang w:eastAsia="en-US"/>
              </w:rPr>
              <w:t>«</w:t>
            </w:r>
            <w:r>
              <w:rPr>
                <w:rFonts w:ascii="Times New Roman" w:hAnsi="Times New Roman" w:cs="Times New Roman"/>
                <w:lang w:eastAsia="en-US"/>
              </w:rPr>
              <w:t>Башинформсвязь</w:t>
            </w:r>
            <w:r w:rsidR="003771D7" w:rsidRPr="00A56DC0">
              <w:rPr>
                <w:rFonts w:ascii="Times New Roman" w:hAnsi="Times New Roman" w:cs="Times New Roman"/>
                <w:lang w:eastAsia="en-US"/>
              </w:rPr>
              <w:t>»</w:t>
            </w:r>
          </w:p>
          <w:p w:rsidR="003771D7" w:rsidRPr="00A56DC0" w:rsidRDefault="005C456B" w:rsidP="00113660">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С</w:t>
            </w:r>
            <w:r w:rsidR="003771D7" w:rsidRPr="00A56DC0">
              <w:rPr>
                <w:rFonts w:ascii="Times New Roman" w:hAnsi="Times New Roman" w:cs="Times New Roman"/>
                <w:lang w:eastAsia="en-US"/>
              </w:rPr>
              <w:t>.</w:t>
            </w:r>
            <w:bookmarkStart w:id="11" w:name="ТекстовоеПоле15"/>
            <w:r>
              <w:rPr>
                <w:rFonts w:ascii="Times New Roman" w:hAnsi="Times New Roman" w:cs="Times New Roman"/>
                <w:lang w:eastAsia="en-US"/>
              </w:rPr>
              <w:t>К</w:t>
            </w:r>
            <w:bookmarkEnd w:id="11"/>
            <w:r w:rsidR="003771D7" w:rsidRPr="00A56DC0">
              <w:rPr>
                <w:rFonts w:ascii="Times New Roman" w:hAnsi="Times New Roman" w:cs="Times New Roman"/>
                <w:lang w:eastAsia="en-US"/>
              </w:rPr>
              <w:t>.</w:t>
            </w:r>
            <w:r>
              <w:rPr>
                <w:rFonts w:ascii="Times New Roman" w:hAnsi="Times New Roman" w:cs="Times New Roman"/>
                <w:lang w:eastAsia="en-US"/>
              </w:rPr>
              <w:t xml:space="preserve"> </w:t>
            </w:r>
            <w:proofErr w:type="spellStart"/>
            <w:r>
              <w:rPr>
                <w:rFonts w:ascii="Times New Roman" w:hAnsi="Times New Roman" w:cs="Times New Roman"/>
                <w:lang w:eastAsia="en-US"/>
              </w:rPr>
              <w:t>Нищев</w:t>
            </w:r>
            <w:permEnd w:id="1352292793"/>
            <w:proofErr w:type="spellEnd"/>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218983164"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18983164"/>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5C456B" w:rsidRDefault="005C456B" w:rsidP="003771D7">
      <w:pPr>
        <w:suppressAutoHyphens/>
        <w:jc w:val="both"/>
        <w:rPr>
          <w:b/>
          <w:bCs/>
          <w:color w:val="000000"/>
        </w:rPr>
      </w:pPr>
    </w:p>
    <w:p w:rsidR="002F434D" w:rsidRDefault="002F434D" w:rsidP="005C456B">
      <w:pPr>
        <w:shd w:val="clear" w:color="auto" w:fill="FFFFFF"/>
        <w:tabs>
          <w:tab w:val="left" w:pos="566"/>
        </w:tabs>
        <w:jc w:val="right"/>
        <w:sectPr w:rsidR="002F434D" w:rsidSect="002F434D">
          <w:headerReference w:type="even" r:id="rId8"/>
          <w:headerReference w:type="default" r:id="rId9"/>
          <w:pgSz w:w="11907" w:h="16840" w:code="9"/>
          <w:pgMar w:top="1134" w:right="850" w:bottom="1134" w:left="851" w:header="539" w:footer="794" w:gutter="0"/>
          <w:pgNumType w:start="1"/>
          <w:cols w:space="60"/>
          <w:noEndnote/>
          <w:titlePg/>
        </w:sectPr>
      </w:pPr>
    </w:p>
    <w:p w:rsidR="005C456B" w:rsidRDefault="005C456B" w:rsidP="005C456B">
      <w:pPr>
        <w:shd w:val="clear" w:color="auto" w:fill="FFFFFF"/>
        <w:tabs>
          <w:tab w:val="left" w:pos="566"/>
        </w:tabs>
        <w:jc w:val="right"/>
      </w:pPr>
      <w:r>
        <w:lastRenderedPageBreak/>
        <w:t xml:space="preserve">Приложение № 1 </w:t>
      </w:r>
    </w:p>
    <w:p w:rsidR="005C456B" w:rsidRDefault="005C456B" w:rsidP="005C456B">
      <w:pPr>
        <w:shd w:val="clear" w:color="auto" w:fill="FFFFFF"/>
        <w:tabs>
          <w:tab w:val="left" w:pos="566"/>
        </w:tabs>
        <w:jc w:val="right"/>
      </w:pPr>
      <w:r>
        <w:t>Спецификация к договору</w:t>
      </w:r>
    </w:p>
    <w:p w:rsidR="005C456B" w:rsidRDefault="005C456B" w:rsidP="005C456B">
      <w:pPr>
        <w:shd w:val="clear" w:color="auto" w:fill="FFFFFF"/>
        <w:tabs>
          <w:tab w:val="left" w:pos="566"/>
        </w:tabs>
        <w:jc w:val="right"/>
      </w:pPr>
      <w:r>
        <w:t>от ___________2021 г. № ___________________</w:t>
      </w:r>
    </w:p>
    <w:p w:rsidR="005C456B" w:rsidRDefault="005C456B" w:rsidP="005C456B">
      <w:pPr>
        <w:shd w:val="clear" w:color="auto" w:fill="FFFFFF"/>
        <w:tabs>
          <w:tab w:val="left" w:pos="566"/>
        </w:tabs>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724"/>
        <w:gridCol w:w="1234"/>
        <w:gridCol w:w="1516"/>
        <w:gridCol w:w="1434"/>
        <w:gridCol w:w="2033"/>
        <w:gridCol w:w="1958"/>
        <w:gridCol w:w="2197"/>
      </w:tblGrid>
      <w:tr w:rsidR="005C456B" w:rsidRPr="009C6083" w:rsidTr="002F434D">
        <w:trPr>
          <w:trHeight w:val="1800"/>
        </w:trPr>
        <w:tc>
          <w:tcPr>
            <w:tcW w:w="0" w:type="auto"/>
          </w:tcPr>
          <w:p w:rsidR="005C456B" w:rsidRPr="001A4994" w:rsidRDefault="005C456B" w:rsidP="00C365E5">
            <w:pPr>
              <w:shd w:val="clear" w:color="auto" w:fill="FFFFFF"/>
              <w:tabs>
                <w:tab w:val="left" w:pos="566"/>
              </w:tabs>
              <w:jc w:val="both"/>
              <w:rPr>
                <w:bCs/>
                <w:sz w:val="20"/>
              </w:rPr>
            </w:pPr>
            <w:r w:rsidRPr="001A4994">
              <w:rPr>
                <w:bCs/>
                <w:sz w:val="20"/>
              </w:rPr>
              <w:t>Эскиз/</w:t>
            </w:r>
            <w:proofErr w:type="gramStart"/>
            <w:r w:rsidRPr="001A4994">
              <w:rPr>
                <w:bCs/>
                <w:sz w:val="20"/>
              </w:rPr>
              <w:t>Фото модели</w:t>
            </w:r>
            <w:proofErr w:type="gramEnd"/>
          </w:p>
          <w:p w:rsidR="005C456B" w:rsidRPr="009C6083" w:rsidRDefault="005C456B" w:rsidP="00C365E5">
            <w:pPr>
              <w:shd w:val="clear" w:color="auto" w:fill="FFFFFF"/>
              <w:tabs>
                <w:tab w:val="left" w:pos="566"/>
              </w:tabs>
              <w:jc w:val="both"/>
              <w:rPr>
                <w:bCs/>
                <w:sz w:val="20"/>
              </w:rPr>
            </w:pPr>
            <w:r w:rsidRPr="001A4994">
              <w:rPr>
                <w:bCs/>
                <w:sz w:val="20"/>
              </w:rPr>
              <w:t>Товара</w:t>
            </w:r>
          </w:p>
        </w:tc>
        <w:tc>
          <w:tcPr>
            <w:tcW w:w="0" w:type="auto"/>
            <w:shd w:val="clear" w:color="auto" w:fill="auto"/>
            <w:hideMark/>
          </w:tcPr>
          <w:p w:rsidR="005C456B" w:rsidRPr="009C6083" w:rsidRDefault="005C456B" w:rsidP="00C365E5">
            <w:pPr>
              <w:shd w:val="clear" w:color="auto" w:fill="FFFFFF"/>
              <w:tabs>
                <w:tab w:val="left" w:pos="566"/>
              </w:tabs>
              <w:jc w:val="both"/>
              <w:rPr>
                <w:bCs/>
                <w:sz w:val="20"/>
              </w:rPr>
            </w:pPr>
            <w:r w:rsidRPr="009C6083">
              <w:rPr>
                <w:bCs/>
                <w:sz w:val="20"/>
              </w:rPr>
              <w:t>Наименование (описание) Товара</w:t>
            </w:r>
          </w:p>
        </w:tc>
        <w:tc>
          <w:tcPr>
            <w:tcW w:w="0" w:type="auto"/>
            <w:shd w:val="clear" w:color="auto" w:fill="auto"/>
            <w:hideMark/>
          </w:tcPr>
          <w:p w:rsidR="005C456B" w:rsidRPr="009C6083" w:rsidRDefault="005C456B" w:rsidP="00C365E5">
            <w:pPr>
              <w:shd w:val="clear" w:color="auto" w:fill="FFFFFF"/>
              <w:tabs>
                <w:tab w:val="left" w:pos="566"/>
              </w:tabs>
              <w:jc w:val="both"/>
              <w:rPr>
                <w:bCs/>
                <w:sz w:val="20"/>
              </w:rPr>
            </w:pPr>
            <w:r w:rsidRPr="009C6083">
              <w:rPr>
                <w:bCs/>
                <w:sz w:val="20"/>
              </w:rPr>
              <w:t>Единица измерения</w:t>
            </w:r>
          </w:p>
        </w:tc>
        <w:tc>
          <w:tcPr>
            <w:tcW w:w="0" w:type="auto"/>
            <w:shd w:val="clear" w:color="auto" w:fill="auto"/>
            <w:hideMark/>
          </w:tcPr>
          <w:p w:rsidR="005C456B" w:rsidRPr="009C6083" w:rsidRDefault="005C456B" w:rsidP="00C365E5">
            <w:pPr>
              <w:shd w:val="clear" w:color="auto" w:fill="FFFFFF"/>
              <w:tabs>
                <w:tab w:val="left" w:pos="566"/>
              </w:tabs>
              <w:jc w:val="both"/>
              <w:rPr>
                <w:bCs/>
                <w:sz w:val="20"/>
              </w:rPr>
            </w:pPr>
            <w:r w:rsidRPr="009C6083">
              <w:rPr>
                <w:bCs/>
                <w:sz w:val="20"/>
              </w:rPr>
              <w:t>Количество в единицах измерения</w:t>
            </w:r>
          </w:p>
        </w:tc>
        <w:tc>
          <w:tcPr>
            <w:tcW w:w="0" w:type="auto"/>
            <w:shd w:val="clear" w:color="auto" w:fill="auto"/>
            <w:hideMark/>
          </w:tcPr>
          <w:p w:rsidR="005C456B" w:rsidRPr="009C6083" w:rsidRDefault="005C456B" w:rsidP="00C365E5">
            <w:pPr>
              <w:shd w:val="clear" w:color="auto" w:fill="FFFFFF"/>
              <w:tabs>
                <w:tab w:val="left" w:pos="566"/>
              </w:tabs>
              <w:jc w:val="both"/>
              <w:rPr>
                <w:bCs/>
                <w:sz w:val="20"/>
              </w:rPr>
            </w:pPr>
            <w:r w:rsidRPr="009C6083">
              <w:rPr>
                <w:bCs/>
                <w:sz w:val="20"/>
              </w:rPr>
              <w:t>Гарантийный срок</w:t>
            </w:r>
          </w:p>
        </w:tc>
        <w:tc>
          <w:tcPr>
            <w:tcW w:w="0" w:type="auto"/>
            <w:shd w:val="clear" w:color="auto" w:fill="auto"/>
            <w:hideMark/>
          </w:tcPr>
          <w:p w:rsidR="005C456B" w:rsidRPr="009C6083" w:rsidRDefault="005C456B" w:rsidP="00C365E5">
            <w:pPr>
              <w:shd w:val="clear" w:color="auto" w:fill="FFFFFF"/>
              <w:tabs>
                <w:tab w:val="left" w:pos="566"/>
              </w:tabs>
              <w:jc w:val="both"/>
              <w:rPr>
                <w:bCs/>
                <w:sz w:val="20"/>
              </w:rPr>
            </w:pPr>
            <w:r w:rsidRPr="009C6083">
              <w:rPr>
                <w:bCs/>
                <w:sz w:val="20"/>
              </w:rPr>
              <w:t>Цена за единицу Товара без учёта НДС, (указывается в рублях РФ)</w:t>
            </w:r>
          </w:p>
        </w:tc>
        <w:tc>
          <w:tcPr>
            <w:tcW w:w="0" w:type="auto"/>
            <w:shd w:val="clear" w:color="auto" w:fill="auto"/>
            <w:hideMark/>
          </w:tcPr>
          <w:p w:rsidR="005C456B" w:rsidRPr="00D559B6" w:rsidRDefault="005C456B" w:rsidP="00C365E5">
            <w:pPr>
              <w:shd w:val="clear" w:color="auto" w:fill="FFFFFF"/>
              <w:tabs>
                <w:tab w:val="left" w:pos="566"/>
              </w:tabs>
              <w:jc w:val="both"/>
              <w:rPr>
                <w:bCs/>
                <w:sz w:val="20"/>
                <w:szCs w:val="20"/>
              </w:rPr>
            </w:pPr>
            <w:r w:rsidRPr="00D559B6">
              <w:rPr>
                <w:bCs/>
                <w:sz w:val="20"/>
                <w:szCs w:val="20"/>
              </w:rPr>
              <w:t xml:space="preserve">Стоимость Товара без учёта </w:t>
            </w:r>
            <w:proofErr w:type="gramStart"/>
            <w:r w:rsidRPr="00D559B6">
              <w:rPr>
                <w:bCs/>
                <w:sz w:val="20"/>
                <w:szCs w:val="20"/>
              </w:rPr>
              <w:t>НДС  (</w:t>
            </w:r>
            <w:proofErr w:type="gramEnd"/>
            <w:r w:rsidRPr="00D559B6">
              <w:rPr>
                <w:bCs/>
                <w:sz w:val="20"/>
                <w:szCs w:val="20"/>
              </w:rPr>
              <w:t>указывается в рублях РФ)</w:t>
            </w:r>
          </w:p>
        </w:tc>
        <w:tc>
          <w:tcPr>
            <w:tcW w:w="0" w:type="auto"/>
            <w:shd w:val="clear" w:color="auto" w:fill="auto"/>
            <w:hideMark/>
          </w:tcPr>
          <w:p w:rsidR="005C456B" w:rsidRPr="00D559B6" w:rsidRDefault="005C456B" w:rsidP="00C365E5">
            <w:pPr>
              <w:shd w:val="clear" w:color="auto" w:fill="FFFFFF"/>
              <w:tabs>
                <w:tab w:val="left" w:pos="566"/>
              </w:tabs>
              <w:jc w:val="both"/>
              <w:rPr>
                <w:bCs/>
                <w:sz w:val="20"/>
                <w:szCs w:val="20"/>
              </w:rPr>
            </w:pPr>
            <w:r w:rsidRPr="00D559B6">
              <w:rPr>
                <w:bCs/>
                <w:sz w:val="20"/>
                <w:szCs w:val="20"/>
              </w:rPr>
              <w:t xml:space="preserve">Стоимость Товара, в том числе </w:t>
            </w:r>
            <w:proofErr w:type="gramStart"/>
            <w:r w:rsidRPr="00D559B6">
              <w:rPr>
                <w:bCs/>
                <w:sz w:val="20"/>
                <w:szCs w:val="20"/>
              </w:rPr>
              <w:t>НДС(</w:t>
            </w:r>
            <w:proofErr w:type="gramEnd"/>
            <w:r w:rsidRPr="00D559B6">
              <w:rPr>
                <w:bCs/>
                <w:sz w:val="20"/>
                <w:szCs w:val="20"/>
              </w:rPr>
              <w:t>по ставке 20%) (указывается в рублях РФ)</w:t>
            </w:r>
          </w:p>
        </w:tc>
      </w:tr>
      <w:tr w:rsidR="005C456B" w:rsidRPr="009C6083" w:rsidTr="002F434D">
        <w:trPr>
          <w:trHeight w:val="630"/>
        </w:trPr>
        <w:tc>
          <w:tcPr>
            <w:tcW w:w="0" w:type="auto"/>
            <w:vMerge w:val="restart"/>
          </w:tcPr>
          <w:p w:rsidR="005C456B" w:rsidRPr="009C6083" w:rsidRDefault="005C456B" w:rsidP="00C365E5">
            <w:pPr>
              <w:shd w:val="clear" w:color="auto" w:fill="FFFFFF"/>
              <w:tabs>
                <w:tab w:val="left" w:pos="566"/>
              </w:tabs>
              <w:jc w:val="both"/>
              <w:rPr>
                <w:b/>
                <w:bCs/>
              </w:rPr>
            </w:pPr>
            <w:r w:rsidRPr="001A4994">
              <w:rPr>
                <w:noProof/>
              </w:rPr>
              <w:drawing>
                <wp:inline distT="0" distB="0" distL="0" distR="0">
                  <wp:extent cx="1133475" cy="1085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085850"/>
                          </a:xfrm>
                          <a:prstGeom prst="rect">
                            <a:avLst/>
                          </a:prstGeom>
                          <a:noFill/>
                          <a:ln>
                            <a:noFill/>
                          </a:ln>
                        </pic:spPr>
                      </pic:pic>
                    </a:graphicData>
                  </a:graphic>
                </wp:inline>
              </w:drawing>
            </w:r>
          </w:p>
        </w:tc>
        <w:tc>
          <w:tcPr>
            <w:tcW w:w="0" w:type="auto"/>
            <w:gridSpan w:val="7"/>
            <w:shd w:val="clear" w:color="auto" w:fill="auto"/>
            <w:hideMark/>
          </w:tcPr>
          <w:p w:rsidR="005C456B" w:rsidRPr="009C6083" w:rsidRDefault="005C456B" w:rsidP="00C365E5">
            <w:pPr>
              <w:shd w:val="clear" w:color="auto" w:fill="FFFFFF"/>
              <w:tabs>
                <w:tab w:val="left" w:pos="566"/>
              </w:tabs>
              <w:jc w:val="both"/>
              <w:rPr>
                <w:b/>
                <w:bCs/>
              </w:rPr>
            </w:pPr>
            <w:r w:rsidRPr="009C6083">
              <w:rPr>
                <w:b/>
                <w:bCs/>
              </w:rPr>
              <w:t>Жилет летний (модель Цифра)</w:t>
            </w:r>
          </w:p>
          <w:p w:rsidR="005C456B" w:rsidRPr="009C6083" w:rsidRDefault="005C456B" w:rsidP="00C365E5">
            <w:pPr>
              <w:shd w:val="clear" w:color="auto" w:fill="FFFFFF"/>
              <w:tabs>
                <w:tab w:val="left" w:pos="566"/>
              </w:tabs>
              <w:jc w:val="both"/>
              <w:rPr>
                <w:b/>
                <w:bCs/>
              </w:rPr>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10</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17</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79</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23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32</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18</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4</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45"/>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64-66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553"/>
        </w:trPr>
        <w:tc>
          <w:tcPr>
            <w:tcW w:w="0" w:type="auto"/>
            <w:vMerge w:val="restart"/>
          </w:tcPr>
          <w:p w:rsidR="005C456B" w:rsidRPr="009C6083" w:rsidRDefault="005C456B" w:rsidP="00C365E5">
            <w:pPr>
              <w:shd w:val="clear" w:color="auto" w:fill="FFFFFF"/>
              <w:tabs>
                <w:tab w:val="left" w:pos="566"/>
              </w:tabs>
              <w:jc w:val="both"/>
              <w:rPr>
                <w:b/>
                <w:bCs/>
              </w:rPr>
            </w:pPr>
            <w:r w:rsidRPr="001A4994">
              <w:rPr>
                <w:noProof/>
              </w:rPr>
              <w:drawing>
                <wp:inline distT="0" distB="0" distL="0" distR="0">
                  <wp:extent cx="1428750" cy="2495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2495550"/>
                          </a:xfrm>
                          <a:prstGeom prst="rect">
                            <a:avLst/>
                          </a:prstGeom>
                          <a:noFill/>
                          <a:ln>
                            <a:noFill/>
                          </a:ln>
                        </pic:spPr>
                      </pic:pic>
                    </a:graphicData>
                  </a:graphic>
                </wp:inline>
              </w:drawing>
            </w:r>
          </w:p>
        </w:tc>
        <w:tc>
          <w:tcPr>
            <w:tcW w:w="0" w:type="auto"/>
            <w:gridSpan w:val="7"/>
            <w:shd w:val="clear" w:color="auto" w:fill="auto"/>
            <w:hideMark/>
          </w:tcPr>
          <w:p w:rsidR="005C456B" w:rsidRPr="009C6083" w:rsidRDefault="005C456B" w:rsidP="00C365E5">
            <w:pPr>
              <w:shd w:val="clear" w:color="auto" w:fill="FFFFFF"/>
              <w:tabs>
                <w:tab w:val="left" w:pos="566"/>
              </w:tabs>
              <w:jc w:val="both"/>
              <w:rPr>
                <w:b/>
                <w:bCs/>
              </w:rPr>
            </w:pPr>
            <w:r w:rsidRPr="009C6083">
              <w:rPr>
                <w:b/>
                <w:bCs/>
              </w:rPr>
              <w:t>Жилет утепленный (модель Цифра)</w:t>
            </w:r>
          </w:p>
          <w:p w:rsidR="005C456B" w:rsidRPr="009C6083" w:rsidRDefault="005C456B" w:rsidP="00C365E5">
            <w:pPr>
              <w:shd w:val="clear" w:color="auto" w:fill="FFFFFF"/>
              <w:tabs>
                <w:tab w:val="left" w:pos="566"/>
              </w:tabs>
              <w:jc w:val="both"/>
              <w:rPr>
                <w:b/>
                <w:bCs/>
              </w:rPr>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10</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17</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44-46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79</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48-50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23</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32</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52-54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18</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158-164</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30"/>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56-58 рост 182-188</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4</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45"/>
        </w:trPr>
        <w:tc>
          <w:tcPr>
            <w:tcW w:w="0" w:type="auto"/>
            <w:vMerge/>
          </w:tcPr>
          <w:p w:rsidR="005C456B" w:rsidRPr="009C6083" w:rsidRDefault="005C456B" w:rsidP="00C365E5">
            <w:pPr>
              <w:shd w:val="clear" w:color="auto" w:fill="FFFFFF"/>
              <w:tabs>
                <w:tab w:val="left" w:pos="566"/>
              </w:tabs>
              <w:jc w:val="both"/>
            </w:pPr>
          </w:p>
        </w:tc>
        <w:tc>
          <w:tcPr>
            <w:tcW w:w="0" w:type="auto"/>
            <w:shd w:val="clear" w:color="auto" w:fill="auto"/>
            <w:hideMark/>
          </w:tcPr>
          <w:p w:rsidR="005C456B" w:rsidRPr="009C6083" w:rsidRDefault="005C456B" w:rsidP="00C365E5">
            <w:pPr>
              <w:shd w:val="clear" w:color="auto" w:fill="FFFFFF"/>
              <w:tabs>
                <w:tab w:val="left" w:pos="566"/>
              </w:tabs>
              <w:jc w:val="both"/>
            </w:pPr>
            <w:r w:rsidRPr="009C6083">
              <w:t>р. 64-66 рост 170-176</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rsidRPr="009C6083">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w:t>
            </w:r>
          </w:p>
        </w:tc>
        <w:tc>
          <w:tcPr>
            <w:tcW w:w="0" w:type="auto"/>
            <w:shd w:val="clear" w:color="auto" w:fill="auto"/>
            <w:noWrap/>
            <w:hideMark/>
          </w:tcPr>
          <w:p w:rsidR="005C456B" w:rsidRDefault="005C456B" w:rsidP="00C365E5">
            <w:r w:rsidRPr="009C6083">
              <w:t>12 мес.</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 </w:t>
            </w:r>
          </w:p>
        </w:tc>
      </w:tr>
      <w:tr w:rsidR="005C456B" w:rsidRPr="009C6083" w:rsidTr="002F434D">
        <w:trPr>
          <w:trHeight w:val="660"/>
        </w:trPr>
        <w:tc>
          <w:tcPr>
            <w:tcW w:w="0" w:type="auto"/>
          </w:tcPr>
          <w:p w:rsidR="005C456B" w:rsidRPr="009C6083" w:rsidRDefault="005C456B" w:rsidP="00C365E5">
            <w:pPr>
              <w:shd w:val="clear" w:color="auto" w:fill="FFFFFF"/>
              <w:tabs>
                <w:tab w:val="left" w:pos="566"/>
              </w:tabs>
              <w:jc w:val="both"/>
              <w:rPr>
                <w:b/>
                <w:bCs/>
              </w:rPr>
            </w:pPr>
            <w:r w:rsidRPr="001A4994">
              <w:rPr>
                <w:b/>
                <w:bCs/>
                <w:noProof/>
              </w:rPr>
              <w:drawing>
                <wp:inline distT="0" distB="0" distL="0" distR="0">
                  <wp:extent cx="923925" cy="1552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1552575"/>
                          </a:xfrm>
                          <a:prstGeom prst="rect">
                            <a:avLst/>
                          </a:prstGeom>
                          <a:noFill/>
                          <a:ln>
                            <a:noFill/>
                          </a:ln>
                        </pic:spPr>
                      </pic:pic>
                    </a:graphicData>
                  </a:graphic>
                </wp:inline>
              </w:drawing>
            </w:r>
          </w:p>
        </w:tc>
        <w:tc>
          <w:tcPr>
            <w:tcW w:w="0" w:type="auto"/>
            <w:shd w:val="clear" w:color="auto" w:fill="auto"/>
            <w:hideMark/>
          </w:tcPr>
          <w:p w:rsidR="005C456B" w:rsidRPr="009C6083" w:rsidRDefault="005C456B" w:rsidP="00C365E5">
            <w:pPr>
              <w:shd w:val="clear" w:color="auto" w:fill="FFFFFF"/>
              <w:tabs>
                <w:tab w:val="left" w:pos="566"/>
              </w:tabs>
              <w:jc w:val="both"/>
              <w:rPr>
                <w:b/>
                <w:bCs/>
              </w:rPr>
            </w:pPr>
            <w:r w:rsidRPr="009C6083">
              <w:rPr>
                <w:b/>
                <w:bCs/>
              </w:rPr>
              <w:t>Бейсболка (модель Цифра)</w:t>
            </w:r>
            <w:r>
              <w:rPr>
                <w:b/>
                <w:bCs/>
              </w:rPr>
              <w:t xml:space="preserve"> </w:t>
            </w:r>
          </w:p>
        </w:tc>
        <w:tc>
          <w:tcPr>
            <w:tcW w:w="0" w:type="auto"/>
            <w:shd w:val="clear" w:color="auto" w:fill="auto"/>
            <w:noWrap/>
            <w:hideMark/>
          </w:tcPr>
          <w:p w:rsidR="005C456B" w:rsidRPr="009C6083" w:rsidRDefault="005C456B" w:rsidP="00C365E5">
            <w:pPr>
              <w:shd w:val="clear" w:color="auto" w:fill="FFFFFF"/>
              <w:tabs>
                <w:tab w:val="left" w:pos="566"/>
              </w:tabs>
              <w:jc w:val="both"/>
            </w:pPr>
            <w:proofErr w:type="spellStart"/>
            <w:r>
              <w:t>шт</w:t>
            </w:r>
            <w:proofErr w:type="spellEnd"/>
          </w:p>
        </w:tc>
        <w:tc>
          <w:tcPr>
            <w:tcW w:w="0" w:type="auto"/>
            <w:shd w:val="clear" w:color="auto" w:fill="auto"/>
            <w:noWrap/>
            <w:hideMark/>
          </w:tcPr>
          <w:p w:rsidR="005C456B" w:rsidRPr="009C6083" w:rsidRDefault="005C456B" w:rsidP="00C365E5">
            <w:pPr>
              <w:shd w:val="clear" w:color="auto" w:fill="FFFFFF"/>
              <w:tabs>
                <w:tab w:val="left" w:pos="566"/>
              </w:tabs>
              <w:jc w:val="both"/>
              <w:rPr>
                <w:b/>
                <w:bCs/>
              </w:rPr>
            </w:pPr>
            <w:r w:rsidRPr="009C6083">
              <w:rPr>
                <w:b/>
                <w:bCs/>
              </w:rPr>
              <w:t>193</w:t>
            </w:r>
          </w:p>
        </w:tc>
        <w:tc>
          <w:tcPr>
            <w:tcW w:w="0" w:type="auto"/>
            <w:shd w:val="clear" w:color="auto" w:fill="auto"/>
            <w:noWrap/>
            <w:hideMark/>
          </w:tcPr>
          <w:p w:rsidR="005C456B" w:rsidRPr="009C6083" w:rsidRDefault="005C456B" w:rsidP="00C365E5">
            <w:pPr>
              <w:shd w:val="clear" w:color="auto" w:fill="FFFFFF"/>
              <w:tabs>
                <w:tab w:val="left" w:pos="566"/>
              </w:tabs>
              <w:jc w:val="both"/>
            </w:pPr>
            <w:r w:rsidRPr="009C6083">
              <w:t>12 мес.</w:t>
            </w:r>
          </w:p>
        </w:tc>
        <w:tc>
          <w:tcPr>
            <w:tcW w:w="0" w:type="auto"/>
            <w:shd w:val="clear" w:color="auto" w:fill="auto"/>
            <w:noWrap/>
          </w:tcPr>
          <w:p w:rsidR="005C456B" w:rsidRPr="009C6083" w:rsidRDefault="005C456B" w:rsidP="00C365E5">
            <w:pPr>
              <w:shd w:val="clear" w:color="auto" w:fill="FFFFFF"/>
              <w:tabs>
                <w:tab w:val="left" w:pos="566"/>
              </w:tabs>
              <w:jc w:val="both"/>
              <w:rPr>
                <w:b/>
                <w:bCs/>
              </w:rPr>
            </w:pPr>
          </w:p>
        </w:tc>
        <w:tc>
          <w:tcPr>
            <w:tcW w:w="0" w:type="auto"/>
            <w:shd w:val="clear" w:color="auto" w:fill="auto"/>
            <w:noWrap/>
          </w:tcPr>
          <w:p w:rsidR="005C456B" w:rsidRPr="009C6083" w:rsidRDefault="005C456B" w:rsidP="00C365E5">
            <w:pPr>
              <w:shd w:val="clear" w:color="auto" w:fill="FFFFFF"/>
              <w:tabs>
                <w:tab w:val="left" w:pos="566"/>
              </w:tabs>
              <w:jc w:val="both"/>
              <w:rPr>
                <w:b/>
                <w:bCs/>
              </w:rPr>
            </w:pPr>
          </w:p>
        </w:tc>
        <w:tc>
          <w:tcPr>
            <w:tcW w:w="0" w:type="auto"/>
            <w:shd w:val="clear" w:color="auto" w:fill="auto"/>
            <w:noWrap/>
          </w:tcPr>
          <w:p w:rsidR="005C456B" w:rsidRPr="009C6083" w:rsidRDefault="005C456B" w:rsidP="00C365E5">
            <w:pPr>
              <w:shd w:val="clear" w:color="auto" w:fill="FFFFFF"/>
              <w:tabs>
                <w:tab w:val="left" w:pos="566"/>
              </w:tabs>
              <w:jc w:val="both"/>
              <w:rPr>
                <w:b/>
                <w:bCs/>
              </w:rPr>
            </w:pPr>
          </w:p>
        </w:tc>
      </w:tr>
    </w:tbl>
    <w:p w:rsidR="005C456B" w:rsidRDefault="005C456B" w:rsidP="005C456B">
      <w:pPr>
        <w:shd w:val="clear" w:color="auto" w:fill="FFFFFF"/>
        <w:tabs>
          <w:tab w:val="left" w:pos="566"/>
        </w:tabs>
        <w:jc w:val="both"/>
      </w:pPr>
    </w:p>
    <w:p w:rsidR="008F59F4" w:rsidRPr="008F59F4" w:rsidRDefault="008F59F4" w:rsidP="008F59F4">
      <w:pPr>
        <w:shd w:val="clear" w:color="auto" w:fill="FFFFFF"/>
        <w:tabs>
          <w:tab w:val="left" w:pos="566"/>
        </w:tabs>
      </w:pPr>
      <w:r w:rsidRPr="008F59F4">
        <w:t>Адрес доставки: 450027, г. Уфа, Республика Башкортостан, ул. Каспийская, д.14</w:t>
      </w:r>
    </w:p>
    <w:p w:rsidR="008F59F4" w:rsidRDefault="008F59F4" w:rsidP="008F59F4">
      <w:pPr>
        <w:shd w:val="clear" w:color="auto" w:fill="FFFFFF"/>
        <w:tabs>
          <w:tab w:val="left" w:pos="566"/>
        </w:tabs>
      </w:pPr>
      <w:r w:rsidRPr="008F59F4">
        <w:t xml:space="preserve">Срок поставки: </w:t>
      </w:r>
      <w:r w:rsidR="00932896" w:rsidRPr="00932896">
        <w:t>в течение 10 календарных дней с момента заключения договора</w:t>
      </w:r>
    </w:p>
    <w:p w:rsidR="008F59F4" w:rsidRDefault="008F59F4" w:rsidP="005C456B">
      <w:pPr>
        <w:shd w:val="clear" w:color="auto" w:fill="FFFFFF"/>
        <w:tabs>
          <w:tab w:val="left" w:pos="566"/>
        </w:tabs>
        <w:jc w:val="center"/>
      </w:pPr>
    </w:p>
    <w:p w:rsidR="008F59F4" w:rsidRDefault="008F59F4" w:rsidP="005C456B">
      <w:pPr>
        <w:shd w:val="clear" w:color="auto" w:fill="FFFFFF"/>
        <w:tabs>
          <w:tab w:val="left" w:pos="566"/>
        </w:tabs>
        <w:jc w:val="center"/>
      </w:pPr>
    </w:p>
    <w:p w:rsidR="005C456B" w:rsidRPr="00093C31" w:rsidRDefault="005C456B" w:rsidP="005C456B">
      <w:pPr>
        <w:shd w:val="clear" w:color="auto" w:fill="FFFFFF"/>
        <w:tabs>
          <w:tab w:val="left" w:pos="566"/>
        </w:tabs>
        <w:jc w:val="center"/>
      </w:pPr>
      <w:r w:rsidRPr="00093C31">
        <w:t>РЕКВИЗИТЫ И ПОДПИСИ СТОРОН</w:t>
      </w:r>
    </w:p>
    <w:p w:rsidR="005C456B" w:rsidRPr="00093C31" w:rsidRDefault="005C456B" w:rsidP="005C456B">
      <w:pPr>
        <w:shd w:val="clear" w:color="auto" w:fill="FFFFFF"/>
        <w:tabs>
          <w:tab w:val="left" w:pos="566"/>
        </w:tabs>
        <w:jc w:val="both"/>
      </w:pPr>
    </w:p>
    <w:tbl>
      <w:tblPr>
        <w:tblW w:w="5000" w:type="pct"/>
        <w:tblLook w:val="01E0" w:firstRow="1" w:lastRow="1" w:firstColumn="1" w:lastColumn="1" w:noHBand="0" w:noVBand="0"/>
      </w:tblPr>
      <w:tblGrid>
        <w:gridCol w:w="7714"/>
        <w:gridCol w:w="6858"/>
      </w:tblGrid>
      <w:tr w:rsidR="005C456B" w:rsidRPr="00093C31" w:rsidTr="00C365E5">
        <w:tc>
          <w:tcPr>
            <w:tcW w:w="2647" w:type="pct"/>
          </w:tcPr>
          <w:p w:rsidR="005C456B" w:rsidRPr="00093C31" w:rsidRDefault="005C456B" w:rsidP="00C365E5">
            <w:pPr>
              <w:shd w:val="clear" w:color="auto" w:fill="FFFFFF"/>
              <w:tabs>
                <w:tab w:val="left" w:pos="566"/>
              </w:tabs>
              <w:jc w:val="center"/>
            </w:pPr>
            <w:r w:rsidRPr="00093C31">
              <w:t>Поставщик</w:t>
            </w:r>
          </w:p>
        </w:tc>
        <w:tc>
          <w:tcPr>
            <w:tcW w:w="2353" w:type="pct"/>
          </w:tcPr>
          <w:p w:rsidR="005C456B" w:rsidRPr="00093C31" w:rsidRDefault="005C456B" w:rsidP="00C365E5">
            <w:pPr>
              <w:shd w:val="clear" w:color="auto" w:fill="FFFFFF"/>
              <w:tabs>
                <w:tab w:val="left" w:pos="566"/>
              </w:tabs>
              <w:jc w:val="center"/>
            </w:pPr>
            <w:r w:rsidRPr="00093C31">
              <w:t>Покупатель</w:t>
            </w:r>
          </w:p>
        </w:tc>
      </w:tr>
      <w:tr w:rsidR="005C456B" w:rsidRPr="00093C31" w:rsidTr="00C365E5">
        <w:tc>
          <w:tcPr>
            <w:tcW w:w="2647" w:type="pct"/>
          </w:tcPr>
          <w:p w:rsidR="005C456B" w:rsidRPr="00093C31" w:rsidRDefault="005C456B" w:rsidP="00C365E5">
            <w:pPr>
              <w:shd w:val="clear" w:color="auto" w:fill="FFFFFF"/>
              <w:tabs>
                <w:tab w:val="left" w:pos="566"/>
              </w:tabs>
              <w:jc w:val="center"/>
              <w:rPr>
                <w:lang w:val="en-US"/>
              </w:rPr>
            </w:pPr>
            <w:r w:rsidRPr="00093C31">
              <w:rPr>
                <w:lang w:val="en-US"/>
              </w:rPr>
              <w:t>_______________</w:t>
            </w:r>
          </w:p>
        </w:tc>
        <w:tc>
          <w:tcPr>
            <w:tcW w:w="2353" w:type="pct"/>
          </w:tcPr>
          <w:p w:rsidR="005C456B" w:rsidRPr="00093C31" w:rsidRDefault="005C456B" w:rsidP="00C365E5">
            <w:pPr>
              <w:shd w:val="clear" w:color="auto" w:fill="FFFFFF"/>
              <w:tabs>
                <w:tab w:val="left" w:pos="566"/>
              </w:tabs>
              <w:jc w:val="center"/>
            </w:pPr>
            <w:r w:rsidRPr="00093C31">
              <w:t>ПАО «Башинформсвязь»</w:t>
            </w:r>
          </w:p>
        </w:tc>
      </w:tr>
      <w:tr w:rsidR="005C456B" w:rsidRPr="00093C31" w:rsidTr="00C365E5">
        <w:tc>
          <w:tcPr>
            <w:tcW w:w="2647" w:type="pct"/>
          </w:tcPr>
          <w:p w:rsidR="005C456B" w:rsidRPr="00093C31" w:rsidRDefault="005C456B" w:rsidP="00C365E5">
            <w:pPr>
              <w:shd w:val="clear" w:color="auto" w:fill="FFFFFF"/>
              <w:tabs>
                <w:tab w:val="left" w:pos="566"/>
              </w:tabs>
              <w:jc w:val="center"/>
            </w:pPr>
          </w:p>
        </w:tc>
        <w:tc>
          <w:tcPr>
            <w:tcW w:w="2353" w:type="pct"/>
          </w:tcPr>
          <w:p w:rsidR="005C456B" w:rsidRPr="00093C31" w:rsidRDefault="005C456B" w:rsidP="00C365E5">
            <w:pPr>
              <w:shd w:val="clear" w:color="auto" w:fill="FFFFFF"/>
              <w:tabs>
                <w:tab w:val="left" w:pos="566"/>
              </w:tabs>
              <w:jc w:val="center"/>
            </w:pPr>
          </w:p>
        </w:tc>
      </w:tr>
      <w:tr w:rsidR="005C456B" w:rsidRPr="00093C31" w:rsidTr="00C365E5">
        <w:tc>
          <w:tcPr>
            <w:tcW w:w="2647" w:type="pct"/>
          </w:tcPr>
          <w:p w:rsidR="005C456B" w:rsidRPr="00093C31" w:rsidRDefault="005C456B" w:rsidP="00C365E5">
            <w:pPr>
              <w:shd w:val="clear" w:color="auto" w:fill="FFFFFF"/>
              <w:tabs>
                <w:tab w:val="left" w:pos="566"/>
              </w:tabs>
              <w:jc w:val="center"/>
              <w:rPr>
                <w:lang w:val="en-US"/>
              </w:rPr>
            </w:pPr>
            <w:r w:rsidRPr="00093C31">
              <w:t xml:space="preserve">________________ / </w:t>
            </w:r>
            <w:r w:rsidRPr="00093C31">
              <w:rPr>
                <w:lang w:val="en-US"/>
              </w:rPr>
              <w:t>_________/</w:t>
            </w:r>
          </w:p>
        </w:tc>
        <w:tc>
          <w:tcPr>
            <w:tcW w:w="2353" w:type="pct"/>
          </w:tcPr>
          <w:p w:rsidR="005C456B" w:rsidRPr="00093C31" w:rsidRDefault="005C456B" w:rsidP="00C365E5">
            <w:pPr>
              <w:shd w:val="clear" w:color="auto" w:fill="FFFFFF"/>
              <w:tabs>
                <w:tab w:val="left" w:pos="566"/>
              </w:tabs>
              <w:jc w:val="center"/>
            </w:pPr>
            <w:r w:rsidRPr="00093C31">
              <w:t xml:space="preserve">________________/ С.К. </w:t>
            </w:r>
            <w:proofErr w:type="spellStart"/>
            <w:r w:rsidRPr="00093C31">
              <w:t>Нищев</w:t>
            </w:r>
            <w:proofErr w:type="spellEnd"/>
          </w:p>
        </w:tc>
      </w:tr>
      <w:tr w:rsidR="005C456B" w:rsidRPr="00093C31" w:rsidTr="00C365E5">
        <w:tc>
          <w:tcPr>
            <w:tcW w:w="2647" w:type="pct"/>
          </w:tcPr>
          <w:p w:rsidR="005C456B" w:rsidRPr="00093C31" w:rsidRDefault="005C456B" w:rsidP="00C365E5">
            <w:pPr>
              <w:shd w:val="clear" w:color="auto" w:fill="FFFFFF"/>
              <w:tabs>
                <w:tab w:val="left" w:pos="566"/>
              </w:tabs>
              <w:jc w:val="center"/>
            </w:pPr>
            <w:proofErr w:type="spellStart"/>
            <w:r w:rsidRPr="00093C31">
              <w:t>м.п</w:t>
            </w:r>
            <w:proofErr w:type="spellEnd"/>
            <w:r w:rsidRPr="00093C31">
              <w:t>.</w:t>
            </w:r>
          </w:p>
        </w:tc>
        <w:tc>
          <w:tcPr>
            <w:tcW w:w="2353" w:type="pct"/>
          </w:tcPr>
          <w:p w:rsidR="005C456B" w:rsidRPr="00093C31" w:rsidRDefault="005C456B" w:rsidP="00C365E5">
            <w:pPr>
              <w:shd w:val="clear" w:color="auto" w:fill="FFFFFF"/>
              <w:tabs>
                <w:tab w:val="left" w:pos="566"/>
              </w:tabs>
              <w:jc w:val="center"/>
            </w:pPr>
            <w:proofErr w:type="spellStart"/>
            <w:r w:rsidRPr="00093C31">
              <w:t>м.п</w:t>
            </w:r>
            <w:proofErr w:type="spellEnd"/>
            <w:r w:rsidRPr="00093C31">
              <w:t>.</w:t>
            </w:r>
          </w:p>
        </w:tc>
      </w:tr>
    </w:tbl>
    <w:p w:rsidR="005C456B" w:rsidRDefault="005C456B" w:rsidP="003771D7">
      <w:pPr>
        <w:suppressAutoHyphens/>
        <w:jc w:val="both"/>
        <w:rPr>
          <w:b/>
          <w:bCs/>
          <w:color w:val="000000"/>
        </w:rPr>
      </w:pPr>
    </w:p>
    <w:p w:rsidR="005C456B" w:rsidRDefault="005C456B" w:rsidP="003771D7">
      <w:pPr>
        <w:suppressAutoHyphens/>
        <w:jc w:val="both"/>
        <w:rPr>
          <w:b/>
          <w:bCs/>
          <w:color w:val="000000"/>
        </w:rPr>
        <w:sectPr w:rsidR="005C456B" w:rsidSect="002F434D">
          <w:pgSz w:w="16840" w:h="11907" w:orient="landscape" w:code="9"/>
          <w:pgMar w:top="851" w:right="1134" w:bottom="1701" w:left="1134" w:header="539" w:footer="794" w:gutter="0"/>
          <w:pgNumType w:start="1"/>
          <w:cols w:space="60"/>
          <w:noEndnote/>
          <w:titlePg/>
        </w:sectPr>
      </w:pPr>
    </w:p>
    <w:p w:rsidR="005A3554" w:rsidRDefault="005A3554" w:rsidP="003771D7">
      <w:pPr>
        <w:suppressAutoHyphens/>
        <w:jc w:val="both"/>
        <w:rPr>
          <w:b/>
          <w:bCs/>
          <w:color w:val="000000"/>
        </w:rPr>
      </w:pPr>
    </w:p>
    <w:p w:rsidR="005A3554" w:rsidRDefault="005A3554" w:rsidP="005A3554">
      <w:pPr>
        <w:jc w:val="right"/>
      </w:pPr>
      <w:permStart w:id="1611291659" w:edGrp="everyone"/>
      <w:r>
        <w:t>Приложение № 2</w:t>
      </w:r>
    </w:p>
    <w:p w:rsidR="005A3554" w:rsidRPr="00D161E2" w:rsidRDefault="005A3554" w:rsidP="005A3554">
      <w:pPr>
        <w:jc w:val="right"/>
        <w:rPr>
          <w:bCs/>
        </w:rPr>
      </w:pPr>
      <w:r>
        <w:t>к Договору№_______ от__________</w:t>
      </w:r>
      <w:r w:rsidRPr="00D161E2">
        <w:t xml:space="preserve"> </w:t>
      </w:r>
    </w:p>
    <w:p w:rsidR="005A3554" w:rsidRPr="00291959" w:rsidRDefault="005A3554" w:rsidP="005A3554">
      <w:pPr>
        <w:pStyle w:val="Text"/>
        <w:spacing w:after="120"/>
        <w:jc w:val="both"/>
        <w:rPr>
          <w:sz w:val="28"/>
          <w:szCs w:val="28"/>
          <w:lang w:val="ru-RU"/>
        </w:rPr>
      </w:pPr>
    </w:p>
    <w:p w:rsidR="005A3554" w:rsidRPr="005A3554" w:rsidRDefault="005A3554" w:rsidP="005A3554">
      <w:pPr>
        <w:jc w:val="center"/>
        <w:rPr>
          <w:b/>
          <w:bCs/>
        </w:rPr>
      </w:pPr>
      <w:r w:rsidRPr="005A3554">
        <w:rPr>
          <w:b/>
        </w:rPr>
        <w:t>АНТИКОРРУПЦИОННАЯ ОГОВОРКА</w:t>
      </w:r>
    </w:p>
    <w:p w:rsidR="005A3554" w:rsidRPr="005A3554" w:rsidRDefault="005A3554" w:rsidP="005A3554">
      <w:pPr>
        <w:pStyle w:val="Text"/>
        <w:spacing w:after="120"/>
        <w:jc w:val="both"/>
        <w:rPr>
          <w:szCs w:val="24"/>
          <w:lang w:val="ru-RU"/>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p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1611291659"/>
    </w:p>
    <w:sectPr w:rsidR="005A3554" w:rsidRPr="00A56DC0" w:rsidSect="002E7EBF">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718" w:rsidRDefault="00FE6718">
      <w:r>
        <w:separator/>
      </w:r>
    </w:p>
  </w:endnote>
  <w:endnote w:type="continuationSeparator" w:id="0">
    <w:p w:rsidR="00FE6718" w:rsidRDefault="00F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718" w:rsidRDefault="00FE6718">
      <w:r>
        <w:separator/>
      </w:r>
    </w:p>
  </w:footnote>
  <w:footnote w:type="continuationSeparator" w:id="0">
    <w:p w:rsidR="00FE6718" w:rsidRDefault="00F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74C"/>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3DFB"/>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34D"/>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2C2F"/>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456B"/>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35FA"/>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5DA5"/>
    <w:rsid w:val="008D63E1"/>
    <w:rsid w:val="008D74CE"/>
    <w:rsid w:val="008E05D3"/>
    <w:rsid w:val="008E119B"/>
    <w:rsid w:val="008E2403"/>
    <w:rsid w:val="008E2EE0"/>
    <w:rsid w:val="008E53D8"/>
    <w:rsid w:val="008E5C8D"/>
    <w:rsid w:val="008E6246"/>
    <w:rsid w:val="008E6306"/>
    <w:rsid w:val="008E7282"/>
    <w:rsid w:val="008F17E4"/>
    <w:rsid w:val="008F3190"/>
    <w:rsid w:val="008F3D30"/>
    <w:rsid w:val="008F459A"/>
    <w:rsid w:val="008F562D"/>
    <w:rsid w:val="008F58B1"/>
    <w:rsid w:val="008F59F4"/>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289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45BF"/>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1D0"/>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5DBE"/>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718"/>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DEB310"/>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paragraph" w:styleId="affe">
    <w:name w:val="List Paragraph"/>
    <w:basedOn w:val="a2"/>
    <w:uiPriority w:val="34"/>
    <w:qFormat/>
    <w:rsid w:val="00A121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5DDAA-522A-4D10-91A6-04B6B992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4131</Words>
  <Characters>29214</Characters>
  <Application>Microsoft Office Word</Application>
  <DocSecurity>0</DocSecurity>
  <Lines>243</Lines>
  <Paragraphs>66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Ахметзянова Анна Геннадьевна</cp:lastModifiedBy>
  <cp:revision>11</cp:revision>
  <cp:lastPrinted>2017-12-21T04:09:00Z</cp:lastPrinted>
  <dcterms:created xsi:type="dcterms:W3CDTF">2021-11-22T11:14:00Z</dcterms:created>
  <dcterms:modified xsi:type="dcterms:W3CDTF">2021-11-29T10:24:00Z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